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F6DBF" w14:textId="77777777" w:rsidR="00701155" w:rsidRPr="007C69DA" w:rsidRDefault="007C69DA" w:rsidP="007C69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9DA">
        <w:rPr>
          <w:rFonts w:ascii="Times New Roman" w:hAnsi="Times New Roman" w:cs="Times New Roman"/>
          <w:b/>
          <w:sz w:val="28"/>
          <w:szCs w:val="28"/>
          <w:u w:val="single"/>
        </w:rPr>
        <w:t>Homework Questions</w:t>
      </w:r>
    </w:p>
    <w:p w14:paraId="3501FC0C" w14:textId="77777777" w:rsidR="007C69DA" w:rsidRPr="007C69DA" w:rsidRDefault="007C69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2F3306" w14:textId="77777777" w:rsidR="007C69DA" w:rsidRDefault="007C69DA" w:rsidP="007C69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9DA">
        <w:rPr>
          <w:rFonts w:ascii="Times New Roman" w:hAnsi="Times New Roman" w:cs="Times New Roman"/>
          <w:b/>
          <w:sz w:val="28"/>
          <w:szCs w:val="28"/>
          <w:u w:val="single"/>
        </w:rPr>
        <w:t>Finance 100-1800</w:t>
      </w:r>
    </w:p>
    <w:p w14:paraId="35C53EC7" w14:textId="77777777" w:rsidR="007C69DA" w:rsidRDefault="007C69DA" w:rsidP="007C69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062AB6" w14:textId="77777777" w:rsidR="007C69DA" w:rsidRDefault="007C69DA" w:rsidP="007C69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A180D3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Which of the following is a correct statement? </w:t>
      </w:r>
    </w:p>
    <w:p w14:paraId="5CD81078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Inventory is not part of the current assets because they are physical in 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Times New Roman" w:hAnsi="Times New Roman" w:cs="Times New Roman"/>
          <w:sz w:val="32"/>
          <w:szCs w:val="32"/>
        </w:rPr>
        <w:t xml:space="preserve">nature.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7FCA20F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Plant, equipment, building and land are non-current assets, but not fixed 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Times New Roman" w:hAnsi="Times New Roman" w:cs="Times New Roman"/>
          <w:sz w:val="32"/>
          <w:szCs w:val="32"/>
        </w:rPr>
        <w:t xml:space="preserve">assets.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1E20AD0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Marketable securities such as stocks &amp; bonds are current assets.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7C5C6F2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Cash is the only liquid asset.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96E15A5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Physical assets are finance by equity only.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4F412BB7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Times New Roman" w:hAnsi="Times New Roman" w:cs="Times New Roman"/>
          <w:sz w:val="32"/>
          <w:szCs w:val="32"/>
        </w:rPr>
      </w:pPr>
    </w:p>
    <w:p w14:paraId="1236DDFB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Which of the following is an </w:t>
      </w:r>
      <w:r w:rsidRPr="007C69DA">
        <w:rPr>
          <w:rFonts w:ascii="Times" w:hAnsi="Times" w:cs="Times"/>
          <w:b/>
          <w:sz w:val="32"/>
          <w:szCs w:val="32"/>
          <w:u w:val="thick"/>
        </w:rPr>
        <w:t xml:space="preserve">incorrect </w:t>
      </w:r>
      <w:r>
        <w:rPr>
          <w:rFonts w:ascii="Times New Roman" w:hAnsi="Times New Roman" w:cs="Times New Roman"/>
          <w:sz w:val="32"/>
          <w:szCs w:val="32"/>
        </w:rPr>
        <w:t xml:space="preserve">statement? </w:t>
      </w:r>
    </w:p>
    <w:p w14:paraId="5DEE9922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Revenue – Operating Income = Gross Margin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25759AF9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Revenue = Price </w:t>
      </w:r>
      <w:r>
        <w:rPr>
          <w:rFonts w:ascii="Symbol" w:hAnsi="Symbol" w:cs="Symbol"/>
          <w:sz w:val="32"/>
          <w:szCs w:val="32"/>
        </w:rPr>
        <w:t></w:t>
      </w:r>
      <w:r>
        <w:rPr>
          <w:rFonts w:ascii="Symbol" w:hAnsi="Symbol" w:cs="Symbol"/>
          <w:sz w:val="32"/>
          <w:szCs w:val="32"/>
        </w:rPr>
        <w:t></w:t>
      </w:r>
      <w:proofErr w:type="spellStart"/>
      <w:r>
        <w:rPr>
          <w:rFonts w:ascii="Times New Roman" w:hAnsi="Times New Roman" w:cs="Times New Roman"/>
          <w:sz w:val="32"/>
          <w:szCs w:val="32"/>
        </w:rPr>
        <w:t>Q’ty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sold or TR = P*Q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2BC71255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EAT = EBT – Taxes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F17127C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Income – Expenses = Operating Income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32CDD17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Revenue – CGS = Gross Profit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B2A7E1D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rPr>
          <w:rFonts w:ascii="MS Mincho" w:eastAsia="MS Mincho" w:hAnsi="MS Mincho" w:cs="MS Mincho"/>
          <w:sz w:val="32"/>
          <w:szCs w:val="32"/>
        </w:rPr>
      </w:pPr>
    </w:p>
    <w:p w14:paraId="583518AB" w14:textId="77777777" w:rsidR="007C69DA" w:rsidRP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rPr>
          <w:rFonts w:ascii="Times New Roman" w:hAnsi="Times New Roman" w:cs="Times New Roman"/>
          <w:sz w:val="32"/>
          <w:szCs w:val="32"/>
        </w:rPr>
      </w:pPr>
    </w:p>
    <w:p w14:paraId="08004BE4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Expenses can be categorized by whether the cost incurred is directly related to production or not. Which of the following is correct? </w:t>
      </w:r>
    </w:p>
    <w:p w14:paraId="0E6C0F4C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directly related, it will not change with the production level, thus called Fixed Cost.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2938331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directly related, it will change with the production level, thus called Fixed Cost.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501CCB90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not directly related, it will not change with the production level, thus called Variable Cost.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BBA2834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not directly related, it will change with the production level, thus called Variable Cost.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2FA54B60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None of the above is a correct statement.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3497EB5" w14:textId="77777777" w:rsidR="007C69DA" w:rsidRP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Times New Roman" w:hAnsi="Times New Roman" w:cs="Times New Roman"/>
          <w:sz w:val="32"/>
          <w:szCs w:val="32"/>
        </w:rPr>
      </w:pPr>
    </w:p>
    <w:p w14:paraId="658EE7FA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Which of the following is an</w:t>
      </w:r>
      <w:r w:rsidRPr="007C69DA">
        <w:rPr>
          <w:rFonts w:ascii="Times New Roman" w:hAnsi="Times New Roman" w:cs="Times New Roman"/>
          <w:b/>
          <w:sz w:val="32"/>
          <w:szCs w:val="32"/>
          <w:u w:val="thick"/>
        </w:rPr>
        <w:t xml:space="preserve"> </w:t>
      </w:r>
      <w:r w:rsidRPr="007C69DA">
        <w:rPr>
          <w:rFonts w:ascii="Times" w:hAnsi="Times" w:cs="Times"/>
          <w:b/>
          <w:sz w:val="32"/>
          <w:szCs w:val="32"/>
          <w:u w:val="thick"/>
        </w:rPr>
        <w:t xml:space="preserve">incorrect </w:t>
      </w:r>
      <w:r>
        <w:rPr>
          <w:rFonts w:ascii="Times New Roman" w:hAnsi="Times New Roman" w:cs="Times New Roman"/>
          <w:sz w:val="32"/>
          <w:szCs w:val="32"/>
        </w:rPr>
        <w:t xml:space="preserve">statement? </w:t>
      </w:r>
    </w:p>
    <w:p w14:paraId="36665656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Income – Expenses = Operating Income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F0AE608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Current Assets – Current Liabilities = Net Working Capital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0276AA5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Net Profit = EBT – Taxes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332F615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Operating Income – Interest PMT = Gross Profit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5178209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Expenses = CGS + Operating Expenses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1E4573A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720"/>
        <w:rPr>
          <w:rFonts w:ascii="Times New Roman" w:hAnsi="Times New Roman" w:cs="Times New Roman"/>
          <w:sz w:val="32"/>
          <w:szCs w:val="32"/>
        </w:rPr>
      </w:pPr>
    </w:p>
    <w:p w14:paraId="5FF3429B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rPr>
          <w:rFonts w:ascii="Times New Roman" w:hAnsi="Times New Roman" w:cs="Times New Roman"/>
          <w:sz w:val="32"/>
          <w:szCs w:val="32"/>
        </w:rPr>
      </w:pPr>
    </w:p>
    <w:p w14:paraId="124F1BF0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Which item of the income statement represents the taxable income of the firm?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FEF81AD" w14:textId="77777777" w:rsidR="007C69DA" w:rsidRDefault="007C69DA" w:rsidP="007C69D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EBIT b. Operating Income c. EBT d. CGS e. EAT </w:t>
      </w:r>
    </w:p>
    <w:p w14:paraId="224ED298" w14:textId="77777777" w:rsidR="007C69DA" w:rsidRDefault="007C69DA" w:rsidP="007C69D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</w:p>
    <w:p w14:paraId="44F1D7BA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Which of the following is a correct interpretation of “</w:t>
      </w:r>
      <w:r>
        <w:rPr>
          <w:rFonts w:ascii="Times" w:hAnsi="Times" w:cs="Times"/>
          <w:sz w:val="32"/>
          <w:szCs w:val="32"/>
        </w:rPr>
        <w:t xml:space="preserve">r = </w:t>
      </w:r>
      <w:proofErr w:type="spellStart"/>
      <w:r>
        <w:rPr>
          <w:rFonts w:ascii="Times" w:hAnsi="Times" w:cs="Times"/>
          <w:sz w:val="32"/>
          <w:szCs w:val="32"/>
        </w:rPr>
        <w:t>i</w:t>
      </w:r>
      <w:proofErr w:type="spellEnd"/>
      <w:r>
        <w:rPr>
          <w:rFonts w:ascii="Times" w:hAnsi="Times" w:cs="Times"/>
          <w:sz w:val="32"/>
          <w:szCs w:val="32"/>
        </w:rPr>
        <w:t xml:space="preserve"> – </w:t>
      </w:r>
      <w:r>
        <w:rPr>
          <w:rFonts w:ascii="Symbol" w:hAnsi="Symbol" w:cs="Symbol"/>
          <w:sz w:val="32"/>
          <w:szCs w:val="32"/>
        </w:rPr>
        <w:t></w:t>
      </w:r>
      <w:r>
        <w:rPr>
          <w:rFonts w:ascii="Times New Roman" w:hAnsi="Times New Roman" w:cs="Times New Roman"/>
          <w:sz w:val="32"/>
          <w:szCs w:val="32"/>
        </w:rPr>
        <w:t xml:space="preserve">”? </w:t>
      </w:r>
    </w:p>
    <w:p w14:paraId="0CEDD17E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Nominal interest rate is real interest rate adjusted for inflation.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1A8A76DD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Real interest rate is inflation adjusted for nominal interest rate.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4CFEB694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Inflation is real interest rate adjusted for nominal interest rate.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2AF31BE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Negative real interest rate is possible.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6142807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Negative real interest rate is favorable to the lenders.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E5084DB" w14:textId="77777777" w:rsidR="007C69DA" w:rsidRP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Times New Roman" w:hAnsi="Times New Roman" w:cs="Times New Roman"/>
          <w:sz w:val="32"/>
          <w:szCs w:val="32"/>
        </w:rPr>
      </w:pPr>
    </w:p>
    <w:p w14:paraId="7205D08C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Which of the following is </w:t>
      </w:r>
      <w:r w:rsidRPr="007C69DA">
        <w:rPr>
          <w:rFonts w:ascii="Times" w:hAnsi="Times" w:cs="Times"/>
          <w:b/>
          <w:sz w:val="32"/>
          <w:szCs w:val="32"/>
          <w:u w:val="thick"/>
        </w:rPr>
        <w:t xml:space="preserve">not </w:t>
      </w:r>
      <w:r>
        <w:rPr>
          <w:rFonts w:ascii="Times New Roman" w:hAnsi="Times New Roman" w:cs="Times New Roman"/>
          <w:sz w:val="32"/>
          <w:szCs w:val="32"/>
        </w:rPr>
        <w:t xml:space="preserve">a correct statement? </w:t>
      </w:r>
    </w:p>
    <w:p w14:paraId="641E88F6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Accounts receivable represents credit sale, and thus, cannot be collected 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Times New Roman" w:hAnsi="Times New Roman" w:cs="Times New Roman"/>
          <w:sz w:val="32"/>
          <w:szCs w:val="32"/>
        </w:rPr>
        <w:t xml:space="preserve">until maturity.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2793A2F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Accounts receivable mainly consists of promissory notes and credit sales.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7FB9D75D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Accounts receivable is part of the current assets.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17881722" w14:textId="77777777" w:rsidR="007C69DA" w:rsidRDefault="007C69DA" w:rsidP="007C69D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d.        </w:t>
      </w:r>
      <w:r>
        <w:rPr>
          <w:rFonts w:ascii="Times New Roman" w:hAnsi="Times New Roman" w:cs="Times New Roman"/>
          <w:sz w:val="32"/>
          <w:szCs w:val="32"/>
        </w:rPr>
        <w:t xml:space="preserve">Accounts payable mainly consists of purchase of inventory on credit and notes payable.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5AEC1FA2" w14:textId="77777777" w:rsidR="007C69DA" w:rsidRDefault="007C69DA" w:rsidP="007C69D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e. </w:t>
      </w:r>
      <w:r>
        <w:rPr>
          <w:rFonts w:ascii="Times New Roman" w:hAnsi="Times New Roman" w:cs="Times New Roman"/>
          <w:sz w:val="32"/>
          <w:szCs w:val="32"/>
        </w:rPr>
        <w:t xml:space="preserve">Accounts payable is part of the current liabilities.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2F86711B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Which of the following is </w:t>
      </w:r>
      <w:r w:rsidRPr="007C69DA">
        <w:rPr>
          <w:rFonts w:ascii="Times" w:hAnsi="Times" w:cs="Times"/>
          <w:b/>
          <w:sz w:val="32"/>
          <w:szCs w:val="32"/>
          <w:u w:val="thick"/>
        </w:rPr>
        <w:t xml:space="preserve">not </w:t>
      </w:r>
      <w:r w:rsidRPr="007C69DA">
        <w:rPr>
          <w:rFonts w:ascii="Times New Roman" w:hAnsi="Times New Roman" w:cs="Times New Roman"/>
          <w:b/>
          <w:sz w:val="32"/>
          <w:szCs w:val="32"/>
          <w:u w:val="thick"/>
        </w:rPr>
        <w:t>a correct</w:t>
      </w:r>
      <w:r>
        <w:rPr>
          <w:rFonts w:ascii="Times New Roman" w:hAnsi="Times New Roman" w:cs="Times New Roman"/>
          <w:sz w:val="32"/>
          <w:szCs w:val="32"/>
        </w:rPr>
        <w:t xml:space="preserve"> statement? </w:t>
      </w:r>
    </w:p>
    <w:p w14:paraId="53ADD7D3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When promissory notes are factored, the </w:t>
      </w:r>
      <w:proofErr w:type="gramStart"/>
      <w:r>
        <w:rPr>
          <w:rFonts w:ascii="Times New Roman" w:hAnsi="Times New Roman" w:cs="Times New Roman"/>
          <w:sz w:val="32"/>
          <w:szCs w:val="32"/>
        </w:rPr>
        <w:t>full face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value is not redeemed.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4F3D8A46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Accounts receivable are discounted in the same way as promissory notes.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6EE8A5B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When accounts receivable </w:t>
      </w:r>
      <w:proofErr w:type="gramStart"/>
      <w:r>
        <w:rPr>
          <w:rFonts w:ascii="Times New Roman" w:hAnsi="Times New Roman" w:cs="Times New Roman"/>
          <w:sz w:val="32"/>
          <w:szCs w:val="32"/>
        </w:rPr>
        <w:t>are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factored, invoices are irrelevant.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83E8041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Promissory notes are a type of commercial paper.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0CB041E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Commercial paper is a short-term corporate debt.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769F02D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Times New Roman" w:hAnsi="Times New Roman" w:cs="Times New Roman"/>
          <w:sz w:val="32"/>
          <w:szCs w:val="32"/>
        </w:rPr>
      </w:pPr>
    </w:p>
    <w:p w14:paraId="662FE329" w14:textId="77777777" w:rsidR="007C69DA" w:rsidRDefault="007C69DA" w:rsidP="007C69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Which of the following </w:t>
      </w:r>
      <w:r w:rsidRPr="007C69DA">
        <w:rPr>
          <w:rFonts w:ascii="Times New Roman" w:hAnsi="Times New Roman" w:cs="Times New Roman"/>
          <w:b/>
          <w:sz w:val="32"/>
          <w:szCs w:val="32"/>
          <w:u w:val="thick"/>
        </w:rPr>
        <w:t xml:space="preserve">is </w:t>
      </w:r>
      <w:r w:rsidRPr="007C69DA">
        <w:rPr>
          <w:rFonts w:ascii="Times" w:hAnsi="Times" w:cs="Times"/>
          <w:b/>
          <w:sz w:val="32"/>
          <w:szCs w:val="32"/>
          <w:u w:val="thick"/>
        </w:rPr>
        <w:t xml:space="preserve">not </w:t>
      </w:r>
      <w:r w:rsidRPr="007C69DA">
        <w:rPr>
          <w:rFonts w:ascii="Times New Roman" w:hAnsi="Times New Roman" w:cs="Times New Roman"/>
          <w:b/>
          <w:sz w:val="32"/>
          <w:szCs w:val="32"/>
          <w:u w:val="thick"/>
        </w:rPr>
        <w:t>a correct</w:t>
      </w:r>
      <w:r>
        <w:rPr>
          <w:rFonts w:ascii="Times New Roman" w:hAnsi="Times New Roman" w:cs="Times New Roman"/>
          <w:sz w:val="32"/>
          <w:szCs w:val="32"/>
        </w:rPr>
        <w:t xml:space="preserve"> statement? </w:t>
      </w:r>
    </w:p>
    <w:p w14:paraId="562A7C8D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 US gov’t debt instrument is called Treasury bill.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6F91333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LT US gov’t debt instrument includes Treasury note with maturity up to 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Times New Roman" w:hAnsi="Times New Roman" w:cs="Times New Roman"/>
          <w:sz w:val="32"/>
          <w:szCs w:val="32"/>
        </w:rPr>
        <w:t xml:space="preserve">10 years and Treasury bond with maturity up to 30 years.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0C626D89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 refers to maturity up to 3 years.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710EABA" w14:textId="77777777" w:rsid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LT corporate debt instrument is called corporate bond.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1F099FC3" w14:textId="77777777" w:rsidR="007C69DA" w:rsidRPr="007C69DA" w:rsidRDefault="007C69DA" w:rsidP="007C69DA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Bond is the term for LT debt instruments in general.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4F42CC89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MS Mincho" w:eastAsia="MS Mincho" w:hAnsi="MS Mincho" w:cs="MS Mincho"/>
          <w:sz w:val="32"/>
          <w:szCs w:val="32"/>
        </w:rPr>
      </w:pPr>
    </w:p>
    <w:p w14:paraId="50AD95A9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MS Mincho" w:eastAsia="MS Mincho" w:hAnsi="MS Mincho" w:cs="MS Mincho"/>
          <w:sz w:val="32"/>
          <w:szCs w:val="32"/>
        </w:rPr>
      </w:pPr>
    </w:p>
    <w:p w14:paraId="2E5351D5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Times New Roman" w:hAnsi="Times New Roman" w:cs="Times New Roman"/>
          <w:sz w:val="32"/>
          <w:szCs w:val="32"/>
        </w:rPr>
      </w:pPr>
    </w:p>
    <w:p w14:paraId="4D771F43" w14:textId="77777777" w:rsidR="007C69DA" w:rsidRDefault="007C69DA" w:rsidP="007C69D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10. Which of the following </w:t>
      </w:r>
      <w:bookmarkStart w:id="0" w:name="_GoBack"/>
      <w:r w:rsidRPr="007C69DA">
        <w:rPr>
          <w:rFonts w:ascii="Times New Roman" w:hAnsi="Times New Roman" w:cs="Times New Roman"/>
          <w:b/>
          <w:sz w:val="32"/>
          <w:szCs w:val="32"/>
          <w:u w:val="thick"/>
        </w:rPr>
        <w:t xml:space="preserve">is </w:t>
      </w:r>
      <w:r w:rsidRPr="007C69DA">
        <w:rPr>
          <w:rFonts w:ascii="Times" w:hAnsi="Times" w:cs="Times"/>
          <w:b/>
          <w:sz w:val="32"/>
          <w:szCs w:val="32"/>
          <w:u w:val="thick"/>
        </w:rPr>
        <w:t xml:space="preserve">not </w:t>
      </w:r>
      <w:r w:rsidRPr="007C69DA">
        <w:rPr>
          <w:rFonts w:ascii="Times New Roman" w:hAnsi="Times New Roman" w:cs="Times New Roman"/>
          <w:b/>
          <w:sz w:val="32"/>
          <w:szCs w:val="32"/>
          <w:u w:val="thick"/>
        </w:rPr>
        <w:t>a correct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statement about the bond? </w:t>
      </w:r>
    </w:p>
    <w:p w14:paraId="6DF720BC" w14:textId="77777777" w:rsidR="007C69DA" w:rsidRDefault="007C69DA" w:rsidP="007C69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Bond can be either non-interest-bearing or interest-bearing.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CAFAC81" w14:textId="77777777" w:rsidR="007C69DA" w:rsidRDefault="007C69DA" w:rsidP="007C69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Non-interest-bearing bonds sell at discount upon issuance.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A79B365" w14:textId="77777777" w:rsidR="007C69DA" w:rsidRDefault="007C69DA" w:rsidP="007C69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Price of a discount bond will go up as it approaches maturity.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9E3FE0F" w14:textId="77777777" w:rsidR="007C69DA" w:rsidRDefault="007C69DA" w:rsidP="007C69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is an inverse relation between the bond price and interest rate.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A967384" w14:textId="77777777" w:rsidR="007C69DA" w:rsidRDefault="007C69DA" w:rsidP="007C69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Baseline interest rate for the bond market is LIBOR rate. 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28DA88A3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1440"/>
        <w:rPr>
          <w:rFonts w:ascii="Times New Roman" w:hAnsi="Times New Roman" w:cs="Times New Roman"/>
          <w:sz w:val="32"/>
          <w:szCs w:val="32"/>
        </w:rPr>
      </w:pPr>
    </w:p>
    <w:p w14:paraId="62B8AE74" w14:textId="77777777" w:rsidR="007C69DA" w:rsidRDefault="007C69DA" w:rsidP="007C69D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rPr>
          <w:rFonts w:ascii="Times New Roman" w:hAnsi="Times New Roman" w:cs="Times New Roman"/>
          <w:sz w:val="32"/>
          <w:szCs w:val="32"/>
        </w:rPr>
      </w:pPr>
    </w:p>
    <w:p w14:paraId="62097ECA" w14:textId="77777777" w:rsidR="007C69DA" w:rsidRPr="007C69DA" w:rsidRDefault="007C69DA" w:rsidP="007C69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C69DA" w:rsidRPr="007C69DA" w:rsidSect="00190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DA"/>
    <w:rsid w:val="00190A25"/>
    <w:rsid w:val="00701155"/>
    <w:rsid w:val="007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72E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531</Words>
  <Characters>3027</Characters>
  <Application>Microsoft Macintosh Word</Application>
  <DocSecurity>0</DocSecurity>
  <Lines>25</Lines>
  <Paragraphs>7</Paragraphs>
  <ScaleCrop>false</ScaleCrop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Singh</dc:creator>
  <cp:keywords/>
  <dc:description/>
  <cp:lastModifiedBy>Alisha Singh</cp:lastModifiedBy>
  <cp:revision>1</cp:revision>
  <dcterms:created xsi:type="dcterms:W3CDTF">2017-07-30T18:10:00Z</dcterms:created>
  <dcterms:modified xsi:type="dcterms:W3CDTF">2017-07-30T18:18:00Z</dcterms:modified>
</cp:coreProperties>
</file>